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83642" w14:textId="77777777" w:rsidR="00C459BD" w:rsidRPr="009E2EBB" w:rsidRDefault="00C459BD" w:rsidP="00934D6F">
      <w:pPr>
        <w:shd w:val="clear" w:color="auto" w:fill="FFFFFF"/>
        <w:jc w:val="right"/>
        <w:rPr>
          <w:lang w:val="lt-LT"/>
        </w:rPr>
      </w:pPr>
      <w:r w:rsidRPr="009E2EBB">
        <w:rPr>
          <w:lang w:val="lt-LT"/>
        </w:rPr>
        <w:tab/>
      </w:r>
      <w:r w:rsidRPr="009E2EBB">
        <w:rPr>
          <w:lang w:val="lt-LT"/>
        </w:rPr>
        <w:tab/>
      </w:r>
      <w:r w:rsidRPr="009E2EBB">
        <w:rPr>
          <w:lang w:val="lt-LT"/>
        </w:rPr>
        <w:tab/>
      </w:r>
      <w:r w:rsidRPr="009E2EBB">
        <w:rPr>
          <w:lang w:val="lt-LT"/>
        </w:rPr>
        <w:tab/>
      </w:r>
      <w:r w:rsidRPr="009E2EBB">
        <w:rPr>
          <w:lang w:val="lt-LT"/>
        </w:rPr>
        <w:tab/>
        <w:t xml:space="preserve">                                   Projektas</w:t>
      </w:r>
    </w:p>
    <w:p w14:paraId="40764DCE" w14:textId="77777777" w:rsidR="00C459BD" w:rsidRPr="009E2EBB" w:rsidRDefault="00C459BD" w:rsidP="00C459BD">
      <w:pPr>
        <w:shd w:val="clear" w:color="auto" w:fill="FFFFFF"/>
        <w:jc w:val="center"/>
        <w:rPr>
          <w:lang w:val="lt-LT"/>
        </w:rPr>
      </w:pPr>
      <w:r w:rsidRPr="009E2EBB">
        <w:rPr>
          <w:noProof/>
          <w:lang w:val="lt-LT"/>
        </w:rPr>
        <w:drawing>
          <wp:inline distT="0" distB="0" distL="0" distR="0" wp14:anchorId="3B84CDE2" wp14:editId="70DB3A4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593AAC9" w14:textId="77777777" w:rsidR="00C459BD" w:rsidRPr="009E2EBB" w:rsidRDefault="00C459BD" w:rsidP="00934D6F">
      <w:pPr>
        <w:pStyle w:val="Antrat"/>
        <w:shd w:val="clear" w:color="auto" w:fill="FFFFFF"/>
        <w:rPr>
          <w:sz w:val="24"/>
          <w:szCs w:val="24"/>
        </w:rPr>
      </w:pPr>
      <w:r w:rsidRPr="009E2EBB">
        <w:rPr>
          <w:sz w:val="24"/>
          <w:szCs w:val="24"/>
        </w:rPr>
        <w:t>ANYKŠČIŲ RAJONO SAVIVALDYBĖS</w:t>
      </w:r>
    </w:p>
    <w:p w14:paraId="5D0B976B" w14:textId="77777777" w:rsidR="00C459BD" w:rsidRPr="009E2EBB" w:rsidRDefault="00C459BD" w:rsidP="00934D6F">
      <w:pPr>
        <w:shd w:val="clear" w:color="auto" w:fill="FFFFFF"/>
        <w:spacing w:after="0" w:line="240" w:lineRule="auto"/>
        <w:jc w:val="center"/>
        <w:rPr>
          <w:b/>
          <w:lang w:val="lt-LT"/>
        </w:rPr>
      </w:pPr>
      <w:r w:rsidRPr="009E2EBB">
        <w:rPr>
          <w:b/>
          <w:lang w:val="lt-LT"/>
        </w:rPr>
        <w:t>TARYBA</w:t>
      </w:r>
    </w:p>
    <w:p w14:paraId="20BCB8C4" w14:textId="77777777" w:rsidR="00C459BD" w:rsidRPr="009E2EBB" w:rsidRDefault="00C459BD" w:rsidP="00934D6F">
      <w:pPr>
        <w:shd w:val="clear" w:color="auto" w:fill="FFFFFF"/>
        <w:spacing w:after="0" w:line="240" w:lineRule="auto"/>
        <w:jc w:val="center"/>
        <w:rPr>
          <w:b/>
          <w:lang w:val="lt-LT"/>
        </w:rPr>
      </w:pPr>
    </w:p>
    <w:p w14:paraId="03090954" w14:textId="77777777" w:rsidR="00C459BD" w:rsidRPr="009E2EBB" w:rsidRDefault="00C459BD" w:rsidP="00934D6F">
      <w:pPr>
        <w:spacing w:after="0" w:line="240" w:lineRule="auto"/>
        <w:jc w:val="center"/>
        <w:rPr>
          <w:b/>
          <w:lang w:val="lt-LT"/>
        </w:rPr>
      </w:pPr>
      <w:r w:rsidRPr="009E2EBB">
        <w:rPr>
          <w:b/>
          <w:lang w:val="lt-LT"/>
        </w:rPr>
        <w:t>SPRENDIMAS</w:t>
      </w:r>
    </w:p>
    <w:p w14:paraId="0CB791FE" w14:textId="45A355EF" w:rsidR="00C459BD" w:rsidRPr="009E2EBB" w:rsidRDefault="00C459BD" w:rsidP="00934D6F">
      <w:pPr>
        <w:shd w:val="clear" w:color="auto" w:fill="FFFFFF"/>
        <w:spacing w:after="0" w:line="240" w:lineRule="auto"/>
        <w:jc w:val="center"/>
        <w:rPr>
          <w:b/>
          <w:caps/>
          <w:noProof/>
          <w:lang w:val="lt-LT"/>
        </w:rPr>
      </w:pPr>
      <w:r w:rsidRPr="009E2EBB">
        <w:rPr>
          <w:b/>
          <w:caps/>
          <w:noProof/>
          <w:lang w:val="lt-LT"/>
        </w:rPr>
        <w:t>Dėl pritarimo projektui „</w:t>
      </w:r>
      <w:r w:rsidR="001401C0" w:rsidRPr="009E2EBB">
        <w:rPr>
          <w:rFonts w:eastAsia="Calibri"/>
          <w:b/>
          <w:lang w:val="lt-LT"/>
        </w:rPr>
        <w:t>ŽALIOSIOS INFRASTRUKTŪROS PLĖTRA URBANIZUOTOJE APLINKOJE ANYKŠČIUOSE</w:t>
      </w:r>
      <w:r w:rsidRPr="009E2EBB">
        <w:rPr>
          <w:b/>
          <w:caps/>
          <w:noProof/>
          <w:lang w:val="lt-LT"/>
        </w:rPr>
        <w:t>“</w:t>
      </w:r>
    </w:p>
    <w:p w14:paraId="796872C5" w14:textId="77777777" w:rsidR="00C459BD" w:rsidRPr="009E2EBB" w:rsidRDefault="00C459BD" w:rsidP="00934D6F">
      <w:pPr>
        <w:shd w:val="clear" w:color="auto" w:fill="FFFFFF"/>
        <w:spacing w:after="0" w:line="240" w:lineRule="auto"/>
        <w:jc w:val="center"/>
        <w:rPr>
          <w:color w:val="000000" w:themeColor="text1"/>
          <w:lang w:val="lt-LT"/>
        </w:rPr>
      </w:pPr>
    </w:p>
    <w:p w14:paraId="3707FAED" w14:textId="1733F11E" w:rsidR="00C459BD" w:rsidRPr="009E2EBB" w:rsidRDefault="00C459BD" w:rsidP="00934D6F">
      <w:pPr>
        <w:shd w:val="clear" w:color="auto" w:fill="FFFFFF"/>
        <w:spacing w:after="0" w:line="240" w:lineRule="auto"/>
        <w:jc w:val="center"/>
        <w:rPr>
          <w:color w:val="000000" w:themeColor="text1"/>
          <w:lang w:val="lt-LT"/>
        </w:rPr>
      </w:pPr>
      <w:r w:rsidRPr="009E2EBB">
        <w:rPr>
          <w:color w:val="000000" w:themeColor="text1"/>
          <w:lang w:val="lt-LT"/>
        </w:rPr>
        <w:fldChar w:fldCharType="begin"/>
      </w:r>
      <w:r w:rsidRPr="009E2EBB">
        <w:rPr>
          <w:color w:val="000000" w:themeColor="text1"/>
          <w:lang w:val="lt-LT"/>
        </w:rPr>
        <w:instrText xml:space="preserve"> FILLIN "data" \* MERGEFORMAT </w:instrText>
      </w:r>
      <w:r w:rsidRPr="009E2EBB">
        <w:rPr>
          <w:color w:val="000000" w:themeColor="text1"/>
          <w:lang w:val="lt-LT"/>
        </w:rPr>
        <w:fldChar w:fldCharType="separate"/>
      </w:r>
      <w:r w:rsidRPr="009E2EBB">
        <w:rPr>
          <w:color w:val="000000" w:themeColor="text1"/>
          <w:lang w:val="lt-LT"/>
        </w:rPr>
        <w:t>202</w:t>
      </w:r>
      <w:r w:rsidR="00F1322D">
        <w:rPr>
          <w:color w:val="000000" w:themeColor="text1"/>
          <w:lang w:val="lt-LT"/>
        </w:rPr>
        <w:t>5</w:t>
      </w:r>
      <w:r w:rsidRPr="009E2EBB">
        <w:rPr>
          <w:color w:val="000000" w:themeColor="text1"/>
          <w:lang w:val="lt-LT"/>
        </w:rPr>
        <w:t xml:space="preserve"> m. </w:t>
      </w:r>
      <w:r w:rsidR="001401C0" w:rsidRPr="009E2EBB">
        <w:rPr>
          <w:color w:val="000000" w:themeColor="text1"/>
          <w:lang w:val="lt-LT"/>
        </w:rPr>
        <w:t xml:space="preserve">gruodžio </w:t>
      </w:r>
      <w:r w:rsidR="00934D6F">
        <w:rPr>
          <w:color w:val="000000" w:themeColor="text1"/>
          <w:lang w:val="lt-LT"/>
        </w:rPr>
        <w:t>19</w:t>
      </w:r>
      <w:r w:rsidRPr="009E2EBB">
        <w:rPr>
          <w:color w:val="000000" w:themeColor="text1"/>
          <w:lang w:val="lt-LT"/>
        </w:rPr>
        <w:t xml:space="preserve"> d.</w:t>
      </w:r>
      <w:r w:rsidRPr="009E2EBB">
        <w:rPr>
          <w:color w:val="000000" w:themeColor="text1"/>
          <w:lang w:val="lt-LT"/>
        </w:rPr>
        <w:fldChar w:fldCharType="end"/>
      </w:r>
      <w:r w:rsidRPr="009E2EBB">
        <w:rPr>
          <w:color w:val="000000" w:themeColor="text1"/>
          <w:lang w:val="lt-LT"/>
        </w:rPr>
        <w:t xml:space="preserve"> Nr. 1-T-</w:t>
      </w:r>
      <w:r w:rsidR="00934D6F">
        <w:rPr>
          <w:color w:val="000000" w:themeColor="text1"/>
          <w:lang w:val="lt-LT"/>
        </w:rPr>
        <w:t>389</w:t>
      </w:r>
      <w:r w:rsidRPr="009E2EBB">
        <w:rPr>
          <w:color w:val="000000" w:themeColor="text1"/>
          <w:lang w:val="lt-LT"/>
        </w:rPr>
        <w:fldChar w:fldCharType="begin"/>
      </w:r>
      <w:r w:rsidRPr="009E2EBB">
        <w:rPr>
          <w:color w:val="000000" w:themeColor="text1"/>
          <w:lang w:val="lt-LT"/>
        </w:rPr>
        <w:instrText xml:space="preserve"> FILLIN "indeksas" \* MERGEFORMAT </w:instrText>
      </w:r>
      <w:r w:rsidRPr="009E2EBB">
        <w:rPr>
          <w:color w:val="000000" w:themeColor="text1"/>
          <w:lang w:val="lt-LT"/>
        </w:rPr>
        <w:fldChar w:fldCharType="end"/>
      </w:r>
    </w:p>
    <w:p w14:paraId="48321B1B" w14:textId="77777777" w:rsidR="00C459BD" w:rsidRDefault="00C459BD" w:rsidP="00934D6F">
      <w:pPr>
        <w:shd w:val="clear" w:color="auto" w:fill="FFFFFF"/>
        <w:spacing w:after="0" w:line="240" w:lineRule="auto"/>
        <w:jc w:val="center"/>
        <w:rPr>
          <w:color w:val="000000" w:themeColor="text1"/>
          <w:lang w:val="lt-LT"/>
        </w:rPr>
      </w:pPr>
      <w:r w:rsidRPr="009E2EBB">
        <w:rPr>
          <w:color w:val="000000" w:themeColor="text1"/>
          <w:lang w:val="lt-LT"/>
        </w:rPr>
        <w:t>Anykščiai</w:t>
      </w:r>
    </w:p>
    <w:p w14:paraId="049619F1" w14:textId="77777777" w:rsidR="00F53A50" w:rsidRPr="009E2EBB" w:rsidRDefault="00F53A50" w:rsidP="00934D6F">
      <w:pPr>
        <w:shd w:val="clear" w:color="auto" w:fill="FFFFFF"/>
        <w:spacing w:after="0" w:line="240" w:lineRule="auto"/>
        <w:jc w:val="center"/>
        <w:rPr>
          <w:color w:val="000000" w:themeColor="text1"/>
          <w:lang w:val="lt-LT"/>
        </w:rPr>
      </w:pPr>
    </w:p>
    <w:p w14:paraId="4546BFD0" w14:textId="247C1429" w:rsidR="00C459BD" w:rsidRPr="009E2EBB" w:rsidRDefault="00C459BD" w:rsidP="00F53A50">
      <w:pPr>
        <w:suppressAutoHyphens/>
        <w:spacing w:after="0" w:line="360" w:lineRule="auto"/>
        <w:ind w:firstLine="720"/>
        <w:jc w:val="both"/>
        <w:textAlignment w:val="baseline"/>
        <w:rPr>
          <w:rFonts w:eastAsia="Times New Roman"/>
          <w:spacing w:val="40"/>
          <w:lang w:val="lt-LT"/>
        </w:rPr>
      </w:pPr>
      <w:r w:rsidRPr="009E2EBB">
        <w:rPr>
          <w:rFonts w:eastAsia="Times New Roman"/>
          <w:color w:val="000000"/>
          <w:lang w:val="lt-LT"/>
        </w:rPr>
        <w:t>Vadovaudamasi Lietuvos Respublikos vietos savivaldos įstatymo 15 straipsnio 4 dalimi, 16 straipsnio 1 dalimi,</w:t>
      </w:r>
      <w:r w:rsidRPr="009E2EBB">
        <w:rPr>
          <w:rFonts w:eastAsia="Times New Roman"/>
          <w:color w:val="000000"/>
          <w:lang w:val="lt-LT" w:eastAsia="lt-LT"/>
        </w:rPr>
        <w:t xml:space="preserve"> </w:t>
      </w:r>
      <w:r w:rsidRPr="009E2EBB">
        <w:rPr>
          <w:rFonts w:eastAsia="Times New Roman"/>
          <w:lang w:val="lt-LT"/>
        </w:rPr>
        <w:t xml:space="preserve">Regioninės pažangos priemonės </w:t>
      </w:r>
      <w:bookmarkStart w:id="0" w:name="_Hlk151023985"/>
      <w:r w:rsidRPr="009E2EBB">
        <w:rPr>
          <w:rFonts w:eastAsia="Times New Roman"/>
          <w:lang w:val="lt-LT"/>
        </w:rPr>
        <w:t xml:space="preserve">Nr. </w:t>
      </w:r>
      <w:bookmarkEnd w:id="0"/>
      <w:r w:rsidR="001401C0" w:rsidRPr="009E2EBB">
        <w:rPr>
          <w:rFonts w:eastAsia="Times New Roman"/>
          <w:lang w:val="lt-LT"/>
        </w:rPr>
        <w:t>02-001-06-08-02 (RE) „Plėtoti žaliąją infrastruktūrą urbanizuotoje aplinkoje“</w:t>
      </w:r>
      <w:r w:rsidRPr="009E2EBB">
        <w:rPr>
          <w:rFonts w:eastAsia="Times New Roman"/>
          <w:lang w:val="lt-LT"/>
        </w:rPr>
        <w:t xml:space="preserve"> finansavimo gairių, patvirtintų Lietuvos Respublikos </w:t>
      </w:r>
      <w:r w:rsidR="001401C0" w:rsidRPr="009E2EBB">
        <w:rPr>
          <w:rFonts w:eastAsia="Times New Roman"/>
          <w:lang w:val="lt-LT"/>
        </w:rPr>
        <w:t>aplinkos</w:t>
      </w:r>
      <w:r w:rsidRPr="009E2EBB">
        <w:rPr>
          <w:rFonts w:eastAsia="Times New Roman"/>
          <w:lang w:val="lt-LT"/>
        </w:rPr>
        <w:t xml:space="preserve"> ministro 2023 m. </w:t>
      </w:r>
      <w:r w:rsidR="001401C0" w:rsidRPr="009E2EBB">
        <w:rPr>
          <w:rFonts w:eastAsia="Times New Roman"/>
          <w:lang w:val="lt-LT"/>
        </w:rPr>
        <w:t>lapkričio 3</w:t>
      </w:r>
      <w:r w:rsidRPr="009E2EBB">
        <w:rPr>
          <w:rFonts w:eastAsia="Times New Roman"/>
          <w:lang w:val="lt-LT"/>
        </w:rPr>
        <w:t xml:space="preserve"> d. įsakymu Nr. </w:t>
      </w:r>
      <w:r w:rsidR="001401C0" w:rsidRPr="009E2EBB">
        <w:rPr>
          <w:rFonts w:eastAsia="Times New Roman"/>
          <w:lang w:val="lt-LT"/>
        </w:rPr>
        <w:t xml:space="preserve">D1-361 </w:t>
      </w:r>
      <w:r w:rsidRPr="009E2EBB">
        <w:rPr>
          <w:rFonts w:eastAsia="Times New Roman"/>
          <w:lang w:val="lt-LT"/>
        </w:rPr>
        <w:t>„</w:t>
      </w:r>
      <w:r w:rsidR="001401C0" w:rsidRPr="009E2EBB">
        <w:rPr>
          <w:rFonts w:eastAsia="Times New Roman"/>
          <w:lang w:val="lt-LT"/>
        </w:rPr>
        <w:t>Dėl regioninės pažangos priemonės Nr. 02-001-06-08-02 (RE) „Plėtoti žaliąją infrastruktūrą urbanizuotoje aplinkoje“ finansavimo gairių patvirtinimo</w:t>
      </w:r>
      <w:r w:rsidRPr="009E2EBB">
        <w:rPr>
          <w:rFonts w:eastAsia="Times New Roman"/>
          <w:lang w:val="lt-LT"/>
        </w:rPr>
        <w:t xml:space="preserve">“, </w:t>
      </w:r>
      <w:r w:rsidR="002774DF">
        <w:rPr>
          <w:rFonts w:eastAsia="Times New Roman"/>
          <w:lang w:val="lt-LT"/>
        </w:rPr>
        <w:t xml:space="preserve">III skyriaus </w:t>
      </w:r>
      <w:r w:rsidRPr="009E2EBB">
        <w:rPr>
          <w:rFonts w:eastAsia="Times New Roman"/>
          <w:color w:val="000000"/>
          <w:lang w:val="lt-LT"/>
        </w:rPr>
        <w:t>2.</w:t>
      </w:r>
      <w:r w:rsidR="009E2EBB" w:rsidRPr="009E2EBB">
        <w:rPr>
          <w:rFonts w:eastAsia="Times New Roman"/>
          <w:color w:val="000000"/>
          <w:lang w:val="lt-LT"/>
        </w:rPr>
        <w:t>3</w:t>
      </w:r>
      <w:r w:rsidRPr="009E2EBB">
        <w:rPr>
          <w:rFonts w:eastAsia="Times New Roman"/>
          <w:color w:val="000000"/>
          <w:lang w:val="lt-LT"/>
        </w:rPr>
        <w:t>, 2.</w:t>
      </w:r>
      <w:r w:rsidR="009E2EBB" w:rsidRPr="009E2EBB">
        <w:rPr>
          <w:rFonts w:eastAsia="Times New Roman"/>
          <w:color w:val="000000"/>
          <w:lang w:val="lt-LT"/>
        </w:rPr>
        <w:t>1</w:t>
      </w:r>
      <w:r w:rsidRPr="009E2EBB">
        <w:rPr>
          <w:rFonts w:eastAsia="Times New Roman"/>
          <w:color w:val="000000"/>
          <w:lang w:val="lt-LT"/>
        </w:rPr>
        <w:t>2.</w:t>
      </w:r>
      <w:r w:rsidR="009E2EBB" w:rsidRPr="009E2EBB">
        <w:rPr>
          <w:rFonts w:eastAsia="Times New Roman"/>
          <w:color w:val="000000"/>
          <w:lang w:val="lt-LT"/>
        </w:rPr>
        <w:t xml:space="preserve">4 </w:t>
      </w:r>
      <w:r w:rsidRPr="009E2EBB">
        <w:rPr>
          <w:rFonts w:eastAsia="Times New Roman"/>
          <w:lang w:val="lt-LT"/>
        </w:rPr>
        <w:t xml:space="preserve">papunkčiais,  </w:t>
      </w:r>
      <w:r w:rsidRPr="009E2EBB">
        <w:rPr>
          <w:rFonts w:eastAsia="Times New Roman"/>
          <w:color w:val="000000"/>
          <w:lang w:val="lt-LT"/>
        </w:rPr>
        <w:t>2022–2030 m. Utenos regiono plėtros plano, patvirtinto Utenos regiono plėtros tarybos kolegijos 2023 m. sausio 30 d. sprendimu Nr. KS(T)-</w:t>
      </w:r>
      <w:r w:rsidRPr="009E2EBB">
        <w:rPr>
          <w:rFonts w:eastAsia="Times New Roman"/>
          <w:lang w:val="lt-LT"/>
        </w:rPr>
        <w:t>4 „Dėl 2022–2030 m. Utenos regiono plėtros plano patvirtinimo“</w:t>
      </w:r>
      <w:r w:rsidRPr="009E2EBB">
        <w:rPr>
          <w:rFonts w:eastAsia="Times New Roman"/>
          <w:color w:val="000000"/>
          <w:lang w:val="lt-LT"/>
        </w:rPr>
        <w:t xml:space="preserve">, </w:t>
      </w:r>
      <w:r w:rsidR="001401C0" w:rsidRPr="009E2EBB">
        <w:rPr>
          <w:rFonts w:eastAsia="Times New Roman"/>
          <w:color w:val="000000"/>
          <w:lang w:val="lt-LT"/>
        </w:rPr>
        <w:t>XII</w:t>
      </w:r>
      <w:r w:rsidRPr="009E2EBB">
        <w:rPr>
          <w:rFonts w:eastAsia="Times New Roman"/>
          <w:color w:val="000000"/>
          <w:lang w:val="lt-LT"/>
        </w:rPr>
        <w:t xml:space="preserve"> skirsnio 6 lentelės 1.1 papunkčiu, siekdama įgyvendinti </w:t>
      </w:r>
      <w:r w:rsidRPr="009E2EBB">
        <w:rPr>
          <w:rFonts w:eastAsia="Times New Roman"/>
          <w:lang w:val="lt-LT"/>
        </w:rPr>
        <w:t>Anykščių rajono savivaldybės 202</w:t>
      </w:r>
      <w:r w:rsidR="001401C0" w:rsidRPr="009E2EBB">
        <w:rPr>
          <w:rFonts w:eastAsia="Times New Roman"/>
          <w:lang w:val="lt-LT"/>
        </w:rPr>
        <w:t>5</w:t>
      </w:r>
      <w:r w:rsidRPr="009E2EBB">
        <w:rPr>
          <w:rFonts w:eastAsia="Times New Roman"/>
          <w:lang w:val="lt-LT"/>
        </w:rPr>
        <w:t>–202</w:t>
      </w:r>
      <w:r w:rsidR="001401C0" w:rsidRPr="009E2EBB">
        <w:rPr>
          <w:rFonts w:eastAsia="Times New Roman"/>
          <w:lang w:val="lt-LT"/>
        </w:rPr>
        <w:t>7</w:t>
      </w:r>
      <w:r w:rsidRPr="009E2EBB">
        <w:rPr>
          <w:rFonts w:eastAsia="Times New Roman"/>
          <w:lang w:val="lt-LT"/>
        </w:rPr>
        <w:t xml:space="preserve"> m. strateginio veiklos plano, patvirtinto Anykščių rajono savivaldybės tarybos 202</w:t>
      </w:r>
      <w:r w:rsidR="001401C0" w:rsidRPr="009E2EBB">
        <w:rPr>
          <w:rFonts w:eastAsia="Times New Roman"/>
          <w:lang w:val="lt-LT"/>
        </w:rPr>
        <w:t>5</w:t>
      </w:r>
      <w:r w:rsidRPr="009E2EBB">
        <w:rPr>
          <w:rFonts w:eastAsia="Times New Roman"/>
          <w:lang w:val="lt-LT"/>
        </w:rPr>
        <w:t xml:space="preserve"> m. </w:t>
      </w:r>
      <w:r w:rsidR="001401C0" w:rsidRPr="009E2EBB">
        <w:rPr>
          <w:rFonts w:eastAsia="Times New Roman"/>
          <w:lang w:val="lt-LT"/>
        </w:rPr>
        <w:t>vasario 7</w:t>
      </w:r>
      <w:r w:rsidRPr="009E2EBB">
        <w:rPr>
          <w:rFonts w:eastAsia="Times New Roman"/>
          <w:lang w:val="lt-LT"/>
        </w:rPr>
        <w:t xml:space="preserve"> d. sprendimu Nr. </w:t>
      </w:r>
      <w:r w:rsidR="001401C0" w:rsidRPr="009E2EBB">
        <w:rPr>
          <w:rFonts w:eastAsia="Times New Roman"/>
          <w:lang w:val="lt-LT"/>
        </w:rPr>
        <w:t>1-TS-21 „Dėl Anykščių rajono savivaldybės 2025–2027 metų strateginio veiklos plano patvirtinimo“</w:t>
      </w:r>
      <w:r w:rsidRPr="009E2EBB">
        <w:rPr>
          <w:rFonts w:eastAsia="Times New Roman"/>
          <w:lang w:val="lt-LT"/>
        </w:rPr>
        <w:t>, 0</w:t>
      </w:r>
      <w:r w:rsidR="001401C0" w:rsidRPr="009E2EBB">
        <w:rPr>
          <w:rFonts w:eastAsia="Times New Roman"/>
          <w:lang w:val="lt-LT"/>
        </w:rPr>
        <w:t>7</w:t>
      </w:r>
      <w:r w:rsidRPr="009E2EBB">
        <w:rPr>
          <w:rFonts w:eastAsia="Times New Roman"/>
          <w:lang w:val="lt-LT"/>
        </w:rPr>
        <w:t xml:space="preserve"> programos „</w:t>
      </w:r>
      <w:r w:rsidR="001401C0" w:rsidRPr="009E2EBB">
        <w:rPr>
          <w:rFonts w:eastAsia="Times New Roman"/>
          <w:lang w:val="lt-LT"/>
        </w:rPr>
        <w:t>Subalansuotos architektūros ir urbanistinės plėtros</w:t>
      </w:r>
      <w:r w:rsidR="001401C0" w:rsidRPr="009E2EBB">
        <w:rPr>
          <w:rFonts w:eastAsia="Times New Roman"/>
          <w:b/>
          <w:bCs/>
          <w:lang w:val="lt-LT"/>
        </w:rPr>
        <w:t xml:space="preserve"> </w:t>
      </w:r>
      <w:r w:rsidRPr="009E2EBB">
        <w:rPr>
          <w:rFonts w:eastAsia="Times New Roman"/>
          <w:lang w:val="lt-LT"/>
        </w:rPr>
        <w:t xml:space="preserve">programa“ priemonę Nr. </w:t>
      </w:r>
      <w:r w:rsidR="001401C0" w:rsidRPr="009E2EBB">
        <w:rPr>
          <w:rFonts w:eastAsia="Times New Roman"/>
          <w:lang w:val="lt-LT"/>
        </w:rPr>
        <w:t>007-01-01-7.1.2.04 (TP) „Žaliosios infrastruktūros plėtra urbanizuotoje aplinkoje Anykščiuose“</w:t>
      </w:r>
      <w:r w:rsidRPr="009E2EBB">
        <w:rPr>
          <w:rFonts w:eastAsia="Times New Roman"/>
          <w:lang w:val="lt-LT"/>
        </w:rPr>
        <w:t xml:space="preserve">, Anykščių rajono savivaldybės taryba </w:t>
      </w:r>
      <w:r w:rsidRPr="009E2EBB">
        <w:rPr>
          <w:rFonts w:eastAsia="Times New Roman"/>
          <w:spacing w:val="40"/>
          <w:lang w:val="lt-LT"/>
        </w:rPr>
        <w:t>nusprendžia:</w:t>
      </w:r>
    </w:p>
    <w:p w14:paraId="463962B5" w14:textId="4DBF54BC" w:rsidR="00C459BD" w:rsidRPr="009E2EBB" w:rsidRDefault="00C459BD" w:rsidP="00F53A50">
      <w:pPr>
        <w:suppressAutoHyphens/>
        <w:spacing w:after="0" w:line="360" w:lineRule="auto"/>
        <w:ind w:firstLine="720"/>
        <w:jc w:val="both"/>
        <w:textAlignment w:val="baseline"/>
        <w:rPr>
          <w:rFonts w:eastAsia="Times New Roman"/>
          <w:lang w:val="lt-LT" w:eastAsia="lt-LT"/>
        </w:rPr>
      </w:pPr>
      <w:r w:rsidRPr="009E2EBB">
        <w:rPr>
          <w:rFonts w:eastAsia="Times New Roman"/>
          <w:lang w:val="lt-LT" w:eastAsia="lt-LT"/>
        </w:rPr>
        <w:t>1. Pritarti, kad Anykščių rajono savivaldybės administracija (kaip pareiškėjas) organizuotų projekto „</w:t>
      </w:r>
      <w:r w:rsidR="001401C0" w:rsidRPr="009E2EBB">
        <w:rPr>
          <w:rFonts w:eastAsia="Times New Roman"/>
          <w:lang w:val="lt-LT" w:eastAsia="lt-LT"/>
        </w:rPr>
        <w:t>Žaliosios infrastruktūros plėtra urbanizuotoje aplinkoje Anykščiuose</w:t>
      </w:r>
      <w:r w:rsidRPr="009E2EBB">
        <w:rPr>
          <w:rFonts w:eastAsia="Times New Roman"/>
          <w:lang w:val="lt-LT" w:eastAsia="lt-LT"/>
        </w:rPr>
        <w:t xml:space="preserve">“ įgyvendinimą pagal 2022–2030 m. Utenos regiono plėtros planą ir Pažangos priemonės Nr. </w:t>
      </w:r>
      <w:r w:rsidR="001401C0" w:rsidRPr="009E2EBB">
        <w:rPr>
          <w:rFonts w:eastAsia="Times New Roman"/>
          <w:lang w:val="lt-LT"/>
        </w:rPr>
        <w:t>02-001-06-08-02 (RE) „Plėtoti žaliąją infrastruktūrą urbanizuotoje aplinkoje“ finansavimo gairių patvirtinimo“</w:t>
      </w:r>
      <w:r w:rsidRPr="009E2EBB">
        <w:rPr>
          <w:rFonts w:eastAsia="Times New Roman"/>
          <w:lang w:val="lt-LT" w:eastAsia="lt-LT"/>
        </w:rPr>
        <w:t xml:space="preserve"> finansavimo gaires.</w:t>
      </w:r>
    </w:p>
    <w:p w14:paraId="228C92EC" w14:textId="77777777" w:rsidR="00357843" w:rsidRPr="009E2EBB" w:rsidRDefault="00907580" w:rsidP="00F53A50">
      <w:pPr>
        <w:suppressAutoHyphens/>
        <w:spacing w:after="0" w:line="360" w:lineRule="auto"/>
        <w:ind w:firstLine="720"/>
        <w:jc w:val="both"/>
        <w:textAlignment w:val="baseline"/>
        <w:rPr>
          <w:rFonts w:eastAsia="Times New Roman"/>
          <w:lang w:val="lt-LT" w:eastAsia="lt-LT"/>
        </w:rPr>
      </w:pPr>
      <w:r w:rsidRPr="009E2EBB">
        <w:rPr>
          <w:rFonts w:eastAsia="Times New Roman"/>
          <w:lang w:val="lt-LT" w:eastAsia="lt-LT"/>
        </w:rPr>
        <w:t xml:space="preserve">2. </w:t>
      </w:r>
      <w:r w:rsidR="00357843" w:rsidRPr="009E2EBB">
        <w:rPr>
          <w:rFonts w:eastAsia="Times New Roman"/>
          <w:lang w:val="lt-LT" w:eastAsia="lt-LT"/>
        </w:rPr>
        <w:t>Įsipareigoti skirti ne mažiau kaip 15 proc. visų tinkamų finansuoti išlaidų bei visas tinkamas finansuoti išlaidas, kurių nepadengia projektui skirtos finansavimo lėšos, bei visas netinkamas finansuoti, tačiau būtinas 1 punkte nurodytam projektui įgyvendinti, išlaidas.</w:t>
      </w:r>
    </w:p>
    <w:p w14:paraId="7519EE33" w14:textId="108BDED0" w:rsidR="00357843" w:rsidRPr="009E2EBB" w:rsidRDefault="00357843" w:rsidP="00F53A50">
      <w:pPr>
        <w:suppressAutoHyphens/>
        <w:spacing w:after="0" w:line="360" w:lineRule="auto"/>
        <w:ind w:firstLine="720"/>
        <w:contextualSpacing/>
        <w:jc w:val="both"/>
        <w:textAlignment w:val="baseline"/>
        <w:rPr>
          <w:lang w:val="lt-LT"/>
        </w:rPr>
      </w:pPr>
      <w:r w:rsidRPr="009E2EBB">
        <w:rPr>
          <w:bCs/>
          <w:color w:val="000000" w:themeColor="text1"/>
          <w:lang w:val="lt-LT"/>
        </w:rPr>
        <w:t xml:space="preserve">Šis sprendimas per vieną mėnesį gali būti skundžiamas Anykščių rajono savivaldybės tarybai (J. Biliūno g. 23, 29111, Anykščiai) Lietuvos Respublikos viešojo administravimo įstatymo nustatyta </w:t>
      </w:r>
      <w:r w:rsidRPr="009E2EBB">
        <w:rPr>
          <w:bCs/>
          <w:color w:val="000000" w:themeColor="text1"/>
          <w:lang w:val="lt-LT"/>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ED40BBE" w14:textId="77777777" w:rsidR="00A33373" w:rsidRPr="009E2EBB" w:rsidRDefault="00A33373" w:rsidP="00357843">
      <w:pPr>
        <w:suppressAutoHyphens/>
        <w:spacing w:after="0" w:line="360" w:lineRule="auto"/>
        <w:jc w:val="both"/>
        <w:textAlignment w:val="baseline"/>
        <w:rPr>
          <w:lang w:val="lt-LT"/>
        </w:rPr>
      </w:pPr>
    </w:p>
    <w:p w14:paraId="27D3638C" w14:textId="77777777" w:rsidR="00BE38F0" w:rsidRPr="009E2EBB" w:rsidRDefault="00BE38F0" w:rsidP="00357843">
      <w:pPr>
        <w:suppressAutoHyphens/>
        <w:spacing w:after="0" w:line="360" w:lineRule="auto"/>
        <w:jc w:val="both"/>
        <w:textAlignment w:val="baseline"/>
        <w:rPr>
          <w:lang w:val="lt-LT"/>
        </w:rPr>
      </w:pPr>
    </w:p>
    <w:p w14:paraId="739EBE82" w14:textId="035EAC53" w:rsidR="00BE38F0" w:rsidRPr="009E2EBB" w:rsidRDefault="00BE38F0" w:rsidP="00BE38F0">
      <w:pPr>
        <w:shd w:val="clear" w:color="auto" w:fill="FFFFFF"/>
        <w:spacing w:line="360" w:lineRule="auto"/>
        <w:jc w:val="both"/>
        <w:rPr>
          <w:bCs/>
          <w:color w:val="000000" w:themeColor="text1"/>
          <w:lang w:val="lt-LT"/>
        </w:rPr>
      </w:pPr>
      <w:r w:rsidRPr="009E2EBB">
        <w:rPr>
          <w:bCs/>
          <w:color w:val="000000" w:themeColor="text1"/>
          <w:lang w:val="lt-LT"/>
        </w:rPr>
        <w:t>Meras</w:t>
      </w:r>
      <w:r w:rsidR="00F53A50">
        <w:rPr>
          <w:bCs/>
          <w:color w:val="000000" w:themeColor="text1"/>
          <w:lang w:val="lt-LT"/>
        </w:rPr>
        <w:tab/>
      </w:r>
      <w:r w:rsidR="00F53A50">
        <w:rPr>
          <w:bCs/>
          <w:color w:val="000000" w:themeColor="text1"/>
          <w:lang w:val="lt-LT"/>
        </w:rPr>
        <w:tab/>
      </w:r>
      <w:r w:rsidR="00F53A50">
        <w:rPr>
          <w:bCs/>
          <w:color w:val="000000" w:themeColor="text1"/>
          <w:lang w:val="lt-LT"/>
        </w:rPr>
        <w:tab/>
      </w:r>
      <w:r w:rsidR="00F53A50">
        <w:rPr>
          <w:bCs/>
          <w:color w:val="000000" w:themeColor="text1"/>
          <w:lang w:val="lt-LT"/>
        </w:rPr>
        <w:tab/>
      </w:r>
      <w:r w:rsidR="00F53A50">
        <w:rPr>
          <w:bCs/>
          <w:color w:val="000000" w:themeColor="text1"/>
          <w:lang w:val="lt-LT"/>
        </w:rPr>
        <w:tab/>
      </w:r>
      <w:r w:rsidR="00F53A50">
        <w:rPr>
          <w:bCs/>
          <w:color w:val="000000" w:themeColor="text1"/>
          <w:lang w:val="lt-LT"/>
        </w:rPr>
        <w:tab/>
      </w:r>
      <w:r w:rsidR="00F53A50">
        <w:rPr>
          <w:bCs/>
          <w:color w:val="000000" w:themeColor="text1"/>
          <w:lang w:val="lt-LT"/>
        </w:rPr>
        <w:tab/>
      </w:r>
      <w:r w:rsidR="00F53A50">
        <w:rPr>
          <w:bCs/>
          <w:color w:val="000000" w:themeColor="text1"/>
          <w:lang w:val="lt-LT"/>
        </w:rPr>
        <w:tab/>
      </w:r>
      <w:r w:rsidR="00F53A50">
        <w:rPr>
          <w:bCs/>
          <w:color w:val="000000" w:themeColor="text1"/>
          <w:lang w:val="lt-LT"/>
        </w:rPr>
        <w:tab/>
      </w:r>
      <w:r w:rsidR="00F53A50">
        <w:rPr>
          <w:bCs/>
          <w:color w:val="000000" w:themeColor="text1"/>
          <w:lang w:val="lt-LT"/>
        </w:rPr>
        <w:tab/>
      </w:r>
      <w:r w:rsidR="00F53A50">
        <w:rPr>
          <w:bCs/>
          <w:color w:val="000000" w:themeColor="text1"/>
          <w:lang w:val="lt-LT"/>
        </w:rPr>
        <w:tab/>
      </w:r>
      <w:r w:rsidRPr="009E2EBB">
        <w:rPr>
          <w:bCs/>
          <w:color w:val="000000" w:themeColor="text1"/>
          <w:lang w:val="lt-LT"/>
        </w:rPr>
        <w:t xml:space="preserve"> Kęstutis Tubis</w:t>
      </w:r>
    </w:p>
    <w:p w14:paraId="2BFF7A76" w14:textId="321B6808" w:rsidR="008770E8" w:rsidRDefault="008770E8">
      <w:pPr>
        <w:rPr>
          <w:lang w:val="lt-LT"/>
        </w:rPr>
      </w:pPr>
      <w:r>
        <w:rPr>
          <w:lang w:val="lt-LT"/>
        </w:rPr>
        <w:br w:type="page"/>
      </w:r>
    </w:p>
    <w:p w14:paraId="158863AC" w14:textId="7DE36DB9" w:rsidR="00BE38F0" w:rsidRPr="009E2EBB" w:rsidRDefault="00BE38F0" w:rsidP="00BE38F0">
      <w:pPr>
        <w:shd w:val="clear" w:color="auto" w:fill="FFFFFF"/>
        <w:jc w:val="center"/>
        <w:rPr>
          <w:b/>
          <w:lang w:val="lt-LT"/>
        </w:rPr>
      </w:pPr>
      <w:r w:rsidRPr="009E2EBB">
        <w:rPr>
          <w:b/>
          <w:lang w:val="lt-LT"/>
        </w:rPr>
        <w:lastRenderedPageBreak/>
        <w:t>SAVIVALDYBĖS TARYBOS SPRENDIMO „</w:t>
      </w:r>
      <w:r w:rsidR="003C54CB" w:rsidRPr="009E2EBB">
        <w:rPr>
          <w:b/>
          <w:caps/>
          <w:noProof/>
          <w:lang w:val="lt-LT"/>
        </w:rPr>
        <w:t>Dėl pritarimo projektui „</w:t>
      </w:r>
      <w:r w:rsidR="003C54CB" w:rsidRPr="009E2EBB">
        <w:rPr>
          <w:rFonts w:eastAsia="Calibri"/>
          <w:b/>
          <w:lang w:val="lt-LT"/>
        </w:rPr>
        <w:t>ŽALIOSIOS INFRASTRUKTŪROS PLĖTRA URBANIZUOTOJE APLINKOJE ANYKŠČIUOSE</w:t>
      </w:r>
      <w:r w:rsidR="003C54CB" w:rsidRPr="009E2EBB">
        <w:rPr>
          <w:b/>
          <w:caps/>
          <w:noProof/>
          <w:lang w:val="lt-LT"/>
        </w:rPr>
        <w:t xml:space="preserve">“ </w:t>
      </w:r>
      <w:r w:rsidRPr="009E2EBB">
        <w:rPr>
          <w:b/>
          <w:lang w:val="lt-LT"/>
        </w:rPr>
        <w:t>PROJEKTO AIŠKINAMASIS RAŠTAS</w:t>
      </w:r>
    </w:p>
    <w:p w14:paraId="2C647E86" w14:textId="77777777" w:rsidR="00BE38F0" w:rsidRPr="009E2EBB" w:rsidRDefault="00BE38F0" w:rsidP="0047694C">
      <w:pPr>
        <w:tabs>
          <w:tab w:val="right" w:pos="9638"/>
        </w:tabs>
        <w:spacing w:after="0"/>
        <w:ind w:firstLine="360"/>
        <w:jc w:val="center"/>
        <w:rPr>
          <w:caps/>
          <w:lang w:val="lt-LT"/>
        </w:rPr>
      </w:pPr>
    </w:p>
    <w:p w14:paraId="2656A7A2" w14:textId="77777777" w:rsidR="00BE38F0" w:rsidRPr="009E2EBB" w:rsidRDefault="00BE38F0" w:rsidP="0047694C">
      <w:pPr>
        <w:numPr>
          <w:ilvl w:val="0"/>
          <w:numId w:val="1"/>
        </w:numPr>
        <w:suppressAutoHyphens/>
        <w:spacing w:after="0" w:line="360" w:lineRule="auto"/>
        <w:ind w:left="0" w:firstLine="720"/>
        <w:contextualSpacing/>
        <w:jc w:val="both"/>
        <w:rPr>
          <w:b/>
          <w:lang w:val="lt-LT"/>
        </w:rPr>
      </w:pPr>
      <w:r w:rsidRPr="009E2EBB">
        <w:rPr>
          <w:b/>
          <w:lang w:val="lt-LT"/>
        </w:rPr>
        <w:t>Sprendimo projekto tikslai ir uždaviniai</w:t>
      </w:r>
    </w:p>
    <w:p w14:paraId="5D09B624" w14:textId="77777777" w:rsidR="009E2EBB" w:rsidRDefault="00BE38F0" w:rsidP="0047694C">
      <w:pPr>
        <w:tabs>
          <w:tab w:val="left" w:pos="426"/>
          <w:tab w:val="left" w:pos="993"/>
        </w:tabs>
        <w:spacing w:after="0" w:line="360" w:lineRule="auto"/>
        <w:ind w:firstLine="720"/>
        <w:jc w:val="both"/>
        <w:rPr>
          <w:color w:val="000000" w:themeColor="text1"/>
          <w:lang w:val="lt-LT"/>
        </w:rPr>
      </w:pPr>
      <w:r w:rsidRPr="009E2EBB">
        <w:rPr>
          <w:color w:val="000000" w:themeColor="text1"/>
          <w:lang w:val="lt-LT"/>
        </w:rPr>
        <w:t xml:space="preserve">Projektas rengiamas pagal 2022–2030 m. Utenos regiono plėtros planą ir Pažangos priemonės Nr. </w:t>
      </w:r>
      <w:r w:rsidR="003C54CB" w:rsidRPr="009E2EBB">
        <w:rPr>
          <w:rFonts w:eastAsia="Times New Roman"/>
          <w:lang w:val="lt-LT"/>
        </w:rPr>
        <w:t xml:space="preserve">02-001-06-08-02 (RE) „Plėtoti žaliąją infrastruktūrą urbanizuotoje aplinkoje“ </w:t>
      </w:r>
      <w:r w:rsidRPr="009E2EBB">
        <w:rPr>
          <w:color w:val="000000" w:themeColor="text1"/>
          <w:lang w:val="lt-LT"/>
        </w:rPr>
        <w:t xml:space="preserve">finansavimo gaires. Projekto finansavimo šaltinis: Europos Sąjungos struktūrinių fondų (Europos regioninės plėtros fondo) lėšos ir savivaldybės biudžeto lėšos. </w:t>
      </w:r>
    </w:p>
    <w:p w14:paraId="06911403" w14:textId="588F391F" w:rsidR="00907580" w:rsidRPr="009E2EBB" w:rsidRDefault="00BE38F0" w:rsidP="0047694C">
      <w:pPr>
        <w:tabs>
          <w:tab w:val="left" w:pos="426"/>
          <w:tab w:val="left" w:pos="993"/>
        </w:tabs>
        <w:spacing w:after="0" w:line="360" w:lineRule="auto"/>
        <w:ind w:firstLine="720"/>
        <w:jc w:val="both"/>
        <w:rPr>
          <w:color w:val="000000" w:themeColor="text1"/>
          <w:lang w:val="lt-LT"/>
        </w:rPr>
      </w:pPr>
      <w:r w:rsidRPr="009E2EBB">
        <w:rPr>
          <w:color w:val="000000" w:themeColor="text1"/>
          <w:lang w:val="lt-LT"/>
        </w:rPr>
        <w:t>Sprendimo tikslas – įvykdyti išankstines sąlygas, būtinas projektui įgyvendinti. Sprendimu patvirtinamas ketinimas įgyvendinti projektą, skyrus finansavimą.</w:t>
      </w:r>
    </w:p>
    <w:p w14:paraId="06B977FB" w14:textId="77777777" w:rsidR="00BE38F0" w:rsidRPr="009E2EBB" w:rsidRDefault="006829ED" w:rsidP="0047694C">
      <w:pPr>
        <w:tabs>
          <w:tab w:val="left" w:pos="426"/>
          <w:tab w:val="left" w:pos="993"/>
        </w:tabs>
        <w:spacing w:after="0" w:line="360" w:lineRule="auto"/>
        <w:ind w:firstLine="720"/>
        <w:jc w:val="both"/>
        <w:rPr>
          <w:lang w:val="lt-LT"/>
        </w:rPr>
      </w:pPr>
      <w:r w:rsidRPr="009E2EBB">
        <w:rPr>
          <w:lang w:val="lt-LT"/>
        </w:rPr>
        <w:t xml:space="preserve">2. </w:t>
      </w:r>
      <w:r w:rsidR="00BE38F0" w:rsidRPr="009E2EBB">
        <w:rPr>
          <w:b/>
          <w:lang w:val="lt-LT"/>
        </w:rPr>
        <w:t>Siūlomos teisinio reguliavimo nuostatos ir laukiami rezultatai</w:t>
      </w:r>
      <w:r w:rsidR="00BE38F0" w:rsidRPr="009E2EBB">
        <w:rPr>
          <w:lang w:val="lt-LT"/>
        </w:rPr>
        <w:t xml:space="preserve">      </w:t>
      </w:r>
    </w:p>
    <w:p w14:paraId="068C01B6" w14:textId="1AE61251" w:rsidR="00FD3357" w:rsidRPr="009E2EBB" w:rsidRDefault="00BE38F0" w:rsidP="0047694C">
      <w:pPr>
        <w:spacing w:after="0" w:line="360" w:lineRule="auto"/>
        <w:ind w:firstLine="720"/>
        <w:jc w:val="both"/>
        <w:rPr>
          <w:rFonts w:eastAsia="Times New Roman"/>
          <w:noProof/>
          <w:lang w:val="lt-LT"/>
        </w:rPr>
      </w:pPr>
      <w:r w:rsidRPr="009E2EBB">
        <w:rPr>
          <w:lang w:val="lt-LT"/>
        </w:rPr>
        <w:t xml:space="preserve">Sprendimo projektu siūloma pritarti projekto </w:t>
      </w:r>
      <w:r w:rsidRPr="009E2EBB">
        <w:rPr>
          <w:noProof/>
          <w:lang w:val="lt-LT"/>
        </w:rPr>
        <w:t>„</w:t>
      </w:r>
      <w:r w:rsidR="003C54CB" w:rsidRPr="009E2EBB">
        <w:rPr>
          <w:rFonts w:eastAsia="Times New Roman"/>
          <w:lang w:val="lt-LT" w:eastAsia="lt-LT"/>
        </w:rPr>
        <w:t>Žaliosios infrastruktūros plėtra urbanizuotoje aplinkoje Anykščiuose</w:t>
      </w:r>
      <w:r w:rsidRPr="009E2EBB">
        <w:rPr>
          <w:noProof/>
          <w:lang w:val="lt-LT"/>
        </w:rPr>
        <w:t xml:space="preserve">“ įgyvendinimui. </w:t>
      </w:r>
      <w:r w:rsidR="00FD3357" w:rsidRPr="009E2EBB">
        <w:rPr>
          <w:rFonts w:eastAsia="Times New Roman"/>
          <w:noProof/>
          <w:lang w:val="lt-LT"/>
        </w:rPr>
        <w:t xml:space="preserve">Projekto metu būtų tvarkomos 3 teritorijos: 1) </w:t>
      </w:r>
      <w:r w:rsidR="009E2EBB" w:rsidRPr="009E2EBB">
        <w:rPr>
          <w:rFonts w:eastAsia="Times New Roman"/>
          <w:noProof/>
          <w:lang w:val="lt-LT"/>
        </w:rPr>
        <w:t>miesto</w:t>
      </w:r>
      <w:r w:rsidR="00FD3357" w:rsidRPr="009E2EBB">
        <w:rPr>
          <w:rFonts w:eastAsia="Times New Roman"/>
          <w:noProof/>
          <w:lang w:val="lt-LT"/>
        </w:rPr>
        <w:t xml:space="preserve"> parko pritaikymas kultūrinei ir rekreacinei veiklai; 2) Anykščių A. Vienuolio-Žukausko paminklo teritorijos sklypo dalies sutvarkymas;  3) gatvių humanizavimas (II etapai) Didžiųjų arterinių gatvių (Panevėžio, K. Donelaičio, Šaltupio ir J. Biliūno g. prie A.Vienuolio progimnazijos) humanizavimas taikant, tvarius eismo raminimo sprendinius, įrengiant pakeltas perėjas, lygiagretų parkavimą, dviračių takus, pasodinant medžius, įtraukiant K. Donelaičio ir Panevėžio gatves, Anykščių m. sutvarkymą.</w:t>
      </w:r>
    </w:p>
    <w:p w14:paraId="5209B391" w14:textId="4D3A448B" w:rsidR="00A94C1B" w:rsidRPr="009E2EBB" w:rsidRDefault="00A94C1B" w:rsidP="0047694C">
      <w:pPr>
        <w:spacing w:after="0" w:line="360" w:lineRule="auto"/>
        <w:ind w:firstLine="720"/>
        <w:jc w:val="both"/>
        <w:rPr>
          <w:rFonts w:eastAsia="Times New Roman"/>
          <w:noProof/>
          <w:lang w:val="lt-LT"/>
        </w:rPr>
      </w:pPr>
      <w:r w:rsidRPr="009E2EBB">
        <w:rPr>
          <w:rFonts w:eastAsia="Times New Roman"/>
          <w:noProof/>
          <w:lang w:val="lt-LT"/>
        </w:rPr>
        <w:t>Pagal Utenos regiono plėtros planą siekiami pasiekti rodikliai:</w:t>
      </w:r>
    </w:p>
    <w:p w14:paraId="3E688327" w14:textId="6F3DE646" w:rsidR="00A94C1B" w:rsidRPr="009E2EBB" w:rsidRDefault="00A94C1B" w:rsidP="0047694C">
      <w:pPr>
        <w:spacing w:after="0" w:line="360" w:lineRule="auto"/>
        <w:ind w:firstLine="720"/>
        <w:jc w:val="both"/>
        <w:rPr>
          <w:rFonts w:eastAsia="Times New Roman"/>
          <w:i/>
          <w:iCs/>
          <w:noProof/>
          <w:lang w:val="lt-LT"/>
        </w:rPr>
      </w:pPr>
      <w:r w:rsidRPr="009E2EBB">
        <w:rPr>
          <w:rFonts w:eastAsia="Times New Roman"/>
          <w:i/>
          <w:iCs/>
          <w:noProof/>
          <w:lang w:val="lt-LT"/>
        </w:rPr>
        <w:t xml:space="preserve">P.B.2.0036 Žalioji infrastruktūra, kuriai suteikta parama kitais nei prisitaikymo prie klimato kaitos tikslais, ha – 4,2; </w:t>
      </w:r>
    </w:p>
    <w:p w14:paraId="57A1DFFC" w14:textId="47AC9546" w:rsidR="00A94C1B" w:rsidRPr="009E2EBB" w:rsidRDefault="00A94C1B" w:rsidP="0047694C">
      <w:pPr>
        <w:spacing w:after="0" w:line="360" w:lineRule="auto"/>
        <w:ind w:firstLine="720"/>
        <w:jc w:val="both"/>
        <w:rPr>
          <w:rFonts w:eastAsia="Times New Roman"/>
          <w:i/>
          <w:iCs/>
          <w:noProof/>
          <w:lang w:val="lt-LT"/>
        </w:rPr>
      </w:pPr>
      <w:r w:rsidRPr="009E2EBB">
        <w:rPr>
          <w:rFonts w:eastAsia="Times New Roman"/>
          <w:i/>
          <w:iCs/>
          <w:noProof/>
          <w:lang w:val="lt-LT"/>
        </w:rPr>
        <w:t>R.B.2.2095 Gyventojai, galintys naudotis nauja ar patobulinta žaliąja infrastruktūra – 4177.</w:t>
      </w:r>
    </w:p>
    <w:p w14:paraId="42ECACBA" w14:textId="46C401CD" w:rsidR="00BE38F0" w:rsidRPr="009E2EBB" w:rsidRDefault="00BE38F0" w:rsidP="0047694C">
      <w:pPr>
        <w:pStyle w:val="cs3bfd1d18"/>
        <w:numPr>
          <w:ilvl w:val="0"/>
          <w:numId w:val="2"/>
        </w:numPr>
        <w:spacing w:before="0" w:beforeAutospacing="0" w:after="0" w:afterAutospacing="0" w:line="360" w:lineRule="auto"/>
        <w:ind w:left="0" w:firstLine="720"/>
        <w:jc w:val="both"/>
        <w:rPr>
          <w:b/>
          <w:lang w:val="lt-LT"/>
        </w:rPr>
      </w:pPr>
      <w:r w:rsidRPr="009E2EBB">
        <w:rPr>
          <w:b/>
          <w:lang w:val="lt-LT"/>
        </w:rPr>
        <w:t xml:space="preserve">Lėšų poreikis ir šaltiniai </w:t>
      </w:r>
    </w:p>
    <w:p w14:paraId="2057C15E" w14:textId="29A37D01" w:rsidR="00BE38F0" w:rsidRPr="009E2EBB" w:rsidRDefault="00BE38F0" w:rsidP="0047694C">
      <w:pPr>
        <w:tabs>
          <w:tab w:val="left" w:pos="426"/>
          <w:tab w:val="left" w:pos="993"/>
        </w:tabs>
        <w:spacing w:after="0" w:line="360" w:lineRule="auto"/>
        <w:ind w:firstLine="720"/>
        <w:jc w:val="both"/>
        <w:rPr>
          <w:color w:val="000000" w:themeColor="text1"/>
          <w:lang w:val="lt-LT"/>
        </w:rPr>
      </w:pPr>
      <w:r w:rsidRPr="009E2EBB">
        <w:rPr>
          <w:color w:val="000000" w:themeColor="text1"/>
          <w:lang w:val="lt-LT"/>
        </w:rPr>
        <w:t xml:space="preserve">Planuojama bendra projekto preliminari vertė – </w:t>
      </w:r>
      <w:r w:rsidR="006E4252" w:rsidRPr="009E2EBB">
        <w:rPr>
          <w:bCs/>
          <w:lang w:val="lt-LT"/>
        </w:rPr>
        <w:t>4</w:t>
      </w:r>
      <w:r w:rsidR="00C303B2" w:rsidRPr="009E2EBB">
        <w:rPr>
          <w:bCs/>
          <w:lang w:val="lt-LT"/>
        </w:rPr>
        <w:t> </w:t>
      </w:r>
      <w:r w:rsidR="006E4252" w:rsidRPr="009E2EBB">
        <w:rPr>
          <w:bCs/>
          <w:lang w:val="lt-LT"/>
        </w:rPr>
        <w:t>615</w:t>
      </w:r>
      <w:r w:rsidR="00C303B2" w:rsidRPr="009E2EBB">
        <w:rPr>
          <w:bCs/>
          <w:lang w:val="lt-LT"/>
        </w:rPr>
        <w:t xml:space="preserve"> </w:t>
      </w:r>
      <w:r w:rsidR="006E4252" w:rsidRPr="009E2EBB">
        <w:rPr>
          <w:bCs/>
          <w:lang w:val="lt-LT"/>
        </w:rPr>
        <w:t xml:space="preserve">452,64 </w:t>
      </w:r>
      <w:r w:rsidRPr="009E2EBB">
        <w:rPr>
          <w:color w:val="000000" w:themeColor="text1"/>
          <w:lang w:val="lt-LT"/>
        </w:rPr>
        <w:t xml:space="preserve">Eur, iš jų ES fondų investicijų lėšos – </w:t>
      </w:r>
      <w:r w:rsidR="006E4252" w:rsidRPr="009E2EBB">
        <w:rPr>
          <w:iCs/>
          <w:lang w:val="lt-LT"/>
        </w:rPr>
        <w:t>3</w:t>
      </w:r>
      <w:r w:rsidR="00C303B2" w:rsidRPr="009E2EBB">
        <w:rPr>
          <w:iCs/>
          <w:lang w:val="lt-LT"/>
        </w:rPr>
        <w:t> </w:t>
      </w:r>
      <w:r w:rsidR="006E4252" w:rsidRPr="009E2EBB">
        <w:rPr>
          <w:iCs/>
          <w:lang w:val="lt-LT"/>
        </w:rPr>
        <w:t>923</w:t>
      </w:r>
      <w:r w:rsidR="00C303B2" w:rsidRPr="009E2EBB">
        <w:rPr>
          <w:iCs/>
          <w:lang w:val="lt-LT"/>
        </w:rPr>
        <w:t xml:space="preserve"> </w:t>
      </w:r>
      <w:r w:rsidR="006E4252" w:rsidRPr="009E2EBB">
        <w:rPr>
          <w:iCs/>
          <w:lang w:val="lt-LT"/>
        </w:rPr>
        <w:t>134</w:t>
      </w:r>
      <w:r w:rsidR="00C303B2" w:rsidRPr="009E2EBB">
        <w:rPr>
          <w:iCs/>
          <w:lang w:val="lt-LT"/>
        </w:rPr>
        <w:t>,</w:t>
      </w:r>
      <w:r w:rsidR="006E4252" w:rsidRPr="009E2EBB">
        <w:rPr>
          <w:iCs/>
          <w:lang w:val="lt-LT"/>
        </w:rPr>
        <w:t xml:space="preserve">74 </w:t>
      </w:r>
      <w:r w:rsidRPr="009E2EBB">
        <w:rPr>
          <w:color w:val="000000" w:themeColor="text1"/>
          <w:lang w:val="lt-LT"/>
        </w:rPr>
        <w:t xml:space="preserve">Eur,  pareiškėjo lėšų dalis – </w:t>
      </w:r>
      <w:r w:rsidR="006E4252" w:rsidRPr="009E2EBB">
        <w:rPr>
          <w:iCs/>
          <w:lang w:val="lt-LT"/>
        </w:rPr>
        <w:t>692</w:t>
      </w:r>
      <w:r w:rsidR="00C303B2" w:rsidRPr="009E2EBB">
        <w:rPr>
          <w:iCs/>
          <w:lang w:val="lt-LT"/>
        </w:rPr>
        <w:t xml:space="preserve"> </w:t>
      </w:r>
      <w:r w:rsidR="006E4252" w:rsidRPr="009E2EBB">
        <w:rPr>
          <w:iCs/>
          <w:lang w:val="lt-LT"/>
        </w:rPr>
        <w:t xml:space="preserve">317,89 </w:t>
      </w:r>
      <w:r w:rsidRPr="009E2EBB">
        <w:rPr>
          <w:color w:val="000000" w:themeColor="text1"/>
          <w:lang w:val="lt-LT"/>
        </w:rPr>
        <w:t>Eur.</w:t>
      </w:r>
    </w:p>
    <w:p w14:paraId="61A205F1" w14:textId="77777777" w:rsidR="00BE38F0" w:rsidRPr="009E2EBB" w:rsidRDefault="00BE38F0" w:rsidP="0047694C">
      <w:pPr>
        <w:pStyle w:val="Sraopastraipa"/>
        <w:numPr>
          <w:ilvl w:val="0"/>
          <w:numId w:val="2"/>
        </w:numPr>
        <w:suppressAutoHyphens/>
        <w:spacing w:line="360" w:lineRule="auto"/>
        <w:ind w:left="0" w:firstLine="720"/>
        <w:contextualSpacing/>
        <w:jc w:val="both"/>
      </w:pPr>
      <w:r w:rsidRPr="009E2EBB">
        <w:rPr>
          <w:b/>
          <w:lang w:eastAsia="en-US"/>
        </w:rPr>
        <w:t>Numatomo teisinio reguliavimo poveikio vertinimo rezultatai, galimos neigiamos priimto sprendimo pasekmės ir kokių priemonių reikėtų imtis, kad tokių pasekmių būtų išvengta</w:t>
      </w:r>
    </w:p>
    <w:p w14:paraId="1FCAE3BE" w14:textId="77777777" w:rsidR="00BE38F0" w:rsidRPr="009E2EBB" w:rsidRDefault="00BE38F0" w:rsidP="0047694C">
      <w:pPr>
        <w:autoSpaceDE w:val="0"/>
        <w:autoSpaceDN w:val="0"/>
        <w:adjustRightInd w:val="0"/>
        <w:spacing w:after="0" w:line="360" w:lineRule="auto"/>
        <w:ind w:firstLine="720"/>
        <w:jc w:val="both"/>
        <w:rPr>
          <w:lang w:val="lt-LT"/>
        </w:rPr>
      </w:pPr>
      <w:r w:rsidRPr="009E2EBB">
        <w:rPr>
          <w:lang w:val="lt-LT"/>
        </w:rPr>
        <w:t>Nepritarus sprendimo projektui bus neįgyvendinta išankstinė gairėse nusakyta sąlyga.</w:t>
      </w:r>
    </w:p>
    <w:p w14:paraId="6FEB9F8F" w14:textId="3CA4FDC2" w:rsidR="00BE38F0" w:rsidRPr="0047694C" w:rsidRDefault="00BE38F0" w:rsidP="0047694C">
      <w:pPr>
        <w:pStyle w:val="Sraopastraipa"/>
        <w:numPr>
          <w:ilvl w:val="0"/>
          <w:numId w:val="2"/>
        </w:numPr>
        <w:suppressAutoHyphens/>
        <w:spacing w:line="360" w:lineRule="auto"/>
        <w:ind w:left="0" w:firstLine="720"/>
        <w:contextualSpacing/>
        <w:jc w:val="both"/>
        <w:rPr>
          <w:b/>
          <w:bCs/>
        </w:rPr>
      </w:pPr>
      <w:r w:rsidRPr="009E2EBB">
        <w:rPr>
          <w:b/>
          <w:bCs/>
        </w:rPr>
        <w:t>Kokius teisės aktus būtina priimti, kokius galiojančius teisės aktus reikia pakeisti ar pripažinti netekusiais galios – kas ir kada juos turėtų priimti</w:t>
      </w:r>
    </w:p>
    <w:p w14:paraId="3D553606" w14:textId="77777777" w:rsidR="00BE38F0" w:rsidRPr="009E2EBB" w:rsidRDefault="00BE38F0" w:rsidP="0047694C">
      <w:pPr>
        <w:spacing w:after="0" w:line="360" w:lineRule="auto"/>
        <w:ind w:firstLine="720"/>
        <w:jc w:val="both"/>
        <w:rPr>
          <w:b/>
          <w:lang w:val="lt-LT"/>
        </w:rPr>
      </w:pPr>
      <w:r w:rsidRPr="009E2EBB">
        <w:rPr>
          <w:bCs/>
          <w:lang w:val="lt-LT"/>
        </w:rPr>
        <w:t>Nėra.</w:t>
      </w:r>
    </w:p>
    <w:p w14:paraId="09064E70" w14:textId="77777777" w:rsidR="00BE38F0" w:rsidRPr="009E2EBB" w:rsidRDefault="00BE38F0" w:rsidP="0047694C">
      <w:pPr>
        <w:spacing w:after="0" w:line="360" w:lineRule="auto"/>
        <w:ind w:firstLine="720"/>
        <w:jc w:val="both"/>
        <w:rPr>
          <w:b/>
          <w:bCs/>
          <w:lang w:val="lt-LT"/>
        </w:rPr>
      </w:pPr>
      <w:r w:rsidRPr="009E2EBB">
        <w:rPr>
          <w:b/>
          <w:bCs/>
          <w:lang w:val="lt-LT"/>
        </w:rPr>
        <w:t>6. Sprendimo įgyvendinimo terminai – kas, ką ir kada turėtų atlikti</w:t>
      </w:r>
    </w:p>
    <w:p w14:paraId="0611348E" w14:textId="1CE1C4EB" w:rsidR="003C54CB" w:rsidRPr="009E2EBB" w:rsidRDefault="00BE38F0" w:rsidP="0047694C">
      <w:pPr>
        <w:tabs>
          <w:tab w:val="left" w:pos="426"/>
          <w:tab w:val="left" w:pos="993"/>
        </w:tabs>
        <w:spacing w:after="0" w:line="360" w:lineRule="auto"/>
        <w:ind w:firstLine="720"/>
        <w:jc w:val="both"/>
        <w:rPr>
          <w:b/>
          <w:bCs/>
          <w:color w:val="000000" w:themeColor="text1"/>
          <w:lang w:val="lt-LT"/>
        </w:rPr>
      </w:pPr>
      <w:r w:rsidRPr="009E2EBB">
        <w:rPr>
          <w:color w:val="000000" w:themeColor="text1"/>
          <w:lang w:val="lt-LT"/>
        </w:rPr>
        <w:lastRenderedPageBreak/>
        <w:t>Projekto įgyvendinimo planas kartu su investicijų projektu turi būti pateikt</w:t>
      </w:r>
      <w:r w:rsidR="003C54CB" w:rsidRPr="009E2EBB">
        <w:rPr>
          <w:color w:val="000000" w:themeColor="text1"/>
          <w:lang w:val="lt-LT"/>
        </w:rPr>
        <w:t>as iki 2026 m. sausio 31 d. Kvietimo Nr. 29-215-P.</w:t>
      </w:r>
      <w:r w:rsidR="006E4252" w:rsidRPr="009E2EBB">
        <w:rPr>
          <w:color w:val="000000" w:themeColor="text1"/>
          <w:lang w:val="lt-LT"/>
        </w:rPr>
        <w:t xml:space="preserve"> Projekto veiklų įgyvendinimo pradžia – 2026 m. II ketv., įgyvendinimo pabaiga – 2029 III ketv.</w:t>
      </w:r>
    </w:p>
    <w:p w14:paraId="08DECF87" w14:textId="77777777" w:rsidR="00BE38F0" w:rsidRPr="009E2EBB" w:rsidRDefault="00BE38F0" w:rsidP="0047694C">
      <w:pPr>
        <w:spacing w:after="0" w:line="360" w:lineRule="auto"/>
        <w:ind w:firstLine="720"/>
        <w:jc w:val="both"/>
        <w:rPr>
          <w:b/>
          <w:bCs/>
          <w:lang w:val="lt-LT"/>
        </w:rPr>
      </w:pPr>
      <w:r w:rsidRPr="009E2EBB">
        <w:rPr>
          <w:b/>
          <w:bCs/>
          <w:lang w:val="lt-LT"/>
        </w:rPr>
        <w:t>7. Sprendimo projekto rengimo metu gauti specialistų vertinimai ir išvados</w:t>
      </w:r>
    </w:p>
    <w:p w14:paraId="66CC1707" w14:textId="77777777" w:rsidR="00BE38F0" w:rsidRPr="009E2EBB" w:rsidRDefault="00BE38F0" w:rsidP="0047694C">
      <w:pPr>
        <w:spacing w:after="0" w:line="360" w:lineRule="auto"/>
        <w:ind w:firstLine="720"/>
        <w:contextualSpacing/>
        <w:jc w:val="both"/>
        <w:rPr>
          <w:lang w:val="lt-LT"/>
        </w:rPr>
      </w:pPr>
      <w:r w:rsidRPr="009E2EBB">
        <w:rPr>
          <w:lang w:val="lt-LT"/>
        </w:rPr>
        <w:t>-</w:t>
      </w:r>
    </w:p>
    <w:p w14:paraId="3E9C4F18" w14:textId="77777777" w:rsidR="00BE38F0" w:rsidRPr="009E2EBB" w:rsidRDefault="00BE38F0" w:rsidP="0047694C">
      <w:pPr>
        <w:spacing w:after="0" w:line="360" w:lineRule="auto"/>
        <w:ind w:firstLine="720"/>
        <w:jc w:val="both"/>
        <w:rPr>
          <w:b/>
          <w:lang w:val="lt-LT"/>
        </w:rPr>
      </w:pPr>
      <w:r w:rsidRPr="009E2EBB">
        <w:rPr>
          <w:b/>
          <w:lang w:val="lt-LT"/>
        </w:rPr>
        <w:t>8. Kiti reikalingi pagrindimai, skaičiavimai ir paaiškinimai</w:t>
      </w:r>
    </w:p>
    <w:p w14:paraId="0D93269C" w14:textId="705CAE15" w:rsidR="00BE38F0" w:rsidRPr="009E2EBB" w:rsidRDefault="00032999" w:rsidP="0047694C">
      <w:pPr>
        <w:spacing w:after="0" w:line="360" w:lineRule="auto"/>
        <w:ind w:firstLine="720"/>
        <w:jc w:val="both"/>
        <w:rPr>
          <w:bCs/>
          <w:lang w:val="lt-LT"/>
        </w:rPr>
      </w:pPr>
      <w:r w:rsidRPr="009E2EBB">
        <w:rPr>
          <w:bCs/>
          <w:lang w:val="lt-LT"/>
        </w:rPr>
        <w:t xml:space="preserve">Įgyvendinant išankstinę Gairių sąlygą „2.8.3. Įgyvendinant išankstinę sąlygą „Kitoms urbanizuotoms vietovėms parengti ir patvirtinti žaliosios infrastruktūros poreikio žemėlapiai pagal aplinkos ministro patvirtintą metodiką žaliosios infrastruktūros poreikio žemėlapiams sudaryti“ turi būti parengta ir savivaldybės atstovaujamosios institucijos sprendimu patvirtinta žaliosios infrastruktūros poreikio schema (žemėlapis), parengta pagal Gairių 3 priede pateiktą Žalinimo planų rengimo metodiką.” – parengtas ir Anykščių rajono </w:t>
      </w:r>
      <w:r w:rsidR="009E2EBB" w:rsidRPr="009E2EBB">
        <w:rPr>
          <w:bCs/>
          <w:lang w:val="lt-LT"/>
        </w:rPr>
        <w:t xml:space="preserve">savivaldybės administracijos direktorės 2024 m. rugsėjo 26 d. įsakymu Nr. 1-AĮ-263 </w:t>
      </w:r>
      <w:r w:rsidR="002774DF">
        <w:rPr>
          <w:bCs/>
          <w:lang w:val="lt-LT"/>
        </w:rPr>
        <w:t>„</w:t>
      </w:r>
      <w:r w:rsidR="009E2EBB" w:rsidRPr="009E2EBB">
        <w:rPr>
          <w:bCs/>
          <w:lang w:val="lt-LT"/>
        </w:rPr>
        <w:t>Dėl Anykščių miesto dalies teritorijos žaliosios infrastruktūros poreikio schemos (žemėlapio) patvirtinimo”</w:t>
      </w:r>
      <w:r w:rsidRPr="009E2EBB">
        <w:rPr>
          <w:bCs/>
          <w:lang w:val="lt-LT"/>
        </w:rPr>
        <w:t xml:space="preserve"> patvirtintas žaliosios infrastruktūros poreikio žemėlapis. </w:t>
      </w:r>
    </w:p>
    <w:p w14:paraId="79A2679E" w14:textId="0345827D" w:rsidR="00BE38F0" w:rsidRPr="009E2EBB" w:rsidRDefault="00BE38F0" w:rsidP="0047694C">
      <w:pPr>
        <w:spacing w:after="0" w:line="360" w:lineRule="auto"/>
        <w:ind w:firstLine="720"/>
        <w:jc w:val="both"/>
        <w:rPr>
          <w:b/>
          <w:lang w:val="lt-LT"/>
        </w:rPr>
      </w:pPr>
      <w:r w:rsidRPr="009E2EBB">
        <w:rPr>
          <w:b/>
          <w:lang w:val="lt-LT"/>
        </w:rPr>
        <w:t xml:space="preserve">9. Sprendimo projekto iniciatoriai ir rengėjai, pranešėjas             </w:t>
      </w:r>
    </w:p>
    <w:p w14:paraId="27BE48C3" w14:textId="77777777" w:rsidR="00BE38F0" w:rsidRPr="009E2EBB" w:rsidRDefault="00BE38F0" w:rsidP="0047694C">
      <w:pPr>
        <w:spacing w:after="0" w:line="360" w:lineRule="auto"/>
        <w:ind w:firstLine="720"/>
        <w:jc w:val="both"/>
        <w:rPr>
          <w:lang w:val="lt-LT"/>
        </w:rPr>
      </w:pPr>
      <w:r w:rsidRPr="009E2EBB">
        <w:rPr>
          <w:lang w:val="lt-LT"/>
        </w:rPr>
        <w:t>Iniciatorius – Anykščių rajono savivaldybės administracija.</w:t>
      </w:r>
    </w:p>
    <w:p w14:paraId="49FA26D3" w14:textId="77777777" w:rsidR="00BE38F0" w:rsidRPr="009E2EBB" w:rsidRDefault="00BE38F0" w:rsidP="0047694C">
      <w:pPr>
        <w:spacing w:after="0" w:line="360" w:lineRule="auto"/>
        <w:ind w:firstLine="720"/>
        <w:jc w:val="both"/>
        <w:rPr>
          <w:lang w:val="lt-LT"/>
        </w:rPr>
      </w:pPr>
      <w:r w:rsidRPr="009E2EBB">
        <w:rPr>
          <w:lang w:val="lt-LT"/>
        </w:rPr>
        <w:t>Rengėja – Investicijų ir projektų valdymo skyriaus vedėja Jolanta Jucevičienė.</w:t>
      </w:r>
    </w:p>
    <w:p w14:paraId="1CB03928" w14:textId="77777777" w:rsidR="00BE38F0" w:rsidRPr="009E2EBB" w:rsidRDefault="00BE38F0" w:rsidP="0047694C">
      <w:pPr>
        <w:spacing w:after="0" w:line="360" w:lineRule="auto"/>
        <w:ind w:firstLine="720"/>
        <w:jc w:val="both"/>
        <w:rPr>
          <w:lang w:val="lt-LT"/>
        </w:rPr>
      </w:pPr>
      <w:r w:rsidRPr="009E2EBB">
        <w:rPr>
          <w:lang w:val="lt-LT"/>
        </w:rPr>
        <w:t>Pranešėja – Investicijų ir projektų valdymo skyriaus vedėja Jolanta Jucevičienė.</w:t>
      </w:r>
    </w:p>
    <w:p w14:paraId="2F8D7877" w14:textId="77777777" w:rsidR="00BE38F0" w:rsidRPr="009E2EBB" w:rsidRDefault="00BE38F0" w:rsidP="0047694C">
      <w:pPr>
        <w:spacing w:after="0" w:line="360" w:lineRule="auto"/>
        <w:ind w:firstLine="720"/>
        <w:jc w:val="both"/>
        <w:rPr>
          <w:lang w:val="lt-LT"/>
        </w:rPr>
      </w:pPr>
    </w:p>
    <w:p w14:paraId="537B47F8" w14:textId="77777777" w:rsidR="00BE38F0" w:rsidRPr="009E2EBB" w:rsidRDefault="00BE38F0" w:rsidP="00357843">
      <w:pPr>
        <w:suppressAutoHyphens/>
        <w:spacing w:after="0" w:line="360" w:lineRule="auto"/>
        <w:jc w:val="both"/>
        <w:textAlignment w:val="baseline"/>
        <w:rPr>
          <w:lang w:val="lt-LT"/>
        </w:rPr>
      </w:pPr>
    </w:p>
    <w:sectPr w:rsidR="00BE38F0" w:rsidRPr="009E2EBB" w:rsidSect="00357843">
      <w:pgSz w:w="11906" w:h="16838" w:code="9"/>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D94F9" w14:textId="77777777" w:rsidR="008143C2" w:rsidRDefault="008143C2" w:rsidP="00C459BD">
      <w:pPr>
        <w:spacing w:after="0" w:line="240" w:lineRule="auto"/>
      </w:pPr>
      <w:r>
        <w:separator/>
      </w:r>
    </w:p>
  </w:endnote>
  <w:endnote w:type="continuationSeparator" w:id="0">
    <w:p w14:paraId="2E981808" w14:textId="77777777" w:rsidR="008143C2" w:rsidRDefault="008143C2" w:rsidP="00C45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30E5E" w14:textId="77777777" w:rsidR="008143C2" w:rsidRDefault="008143C2" w:rsidP="00C459BD">
      <w:pPr>
        <w:spacing w:after="0" w:line="240" w:lineRule="auto"/>
      </w:pPr>
      <w:r>
        <w:separator/>
      </w:r>
    </w:p>
  </w:footnote>
  <w:footnote w:type="continuationSeparator" w:id="0">
    <w:p w14:paraId="2EAF549A" w14:textId="77777777" w:rsidR="008143C2" w:rsidRDefault="008143C2" w:rsidP="00C459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F86963"/>
    <w:multiLevelType w:val="hybridMultilevel"/>
    <w:tmpl w:val="EE688F94"/>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7718057">
    <w:abstractNumId w:val="0"/>
  </w:num>
  <w:num w:numId="2" w16cid:durableId="9496270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9BD"/>
    <w:rsid w:val="00007379"/>
    <w:rsid w:val="00023541"/>
    <w:rsid w:val="00032999"/>
    <w:rsid w:val="001401C0"/>
    <w:rsid w:val="001A3047"/>
    <w:rsid w:val="001B2944"/>
    <w:rsid w:val="001E606F"/>
    <w:rsid w:val="0025322A"/>
    <w:rsid w:val="002629DD"/>
    <w:rsid w:val="002774DF"/>
    <w:rsid w:val="003051AA"/>
    <w:rsid w:val="00357843"/>
    <w:rsid w:val="003C54CB"/>
    <w:rsid w:val="0047694C"/>
    <w:rsid w:val="00486308"/>
    <w:rsid w:val="00513A92"/>
    <w:rsid w:val="00555B3B"/>
    <w:rsid w:val="005B5E05"/>
    <w:rsid w:val="006829ED"/>
    <w:rsid w:val="006E4252"/>
    <w:rsid w:val="00764029"/>
    <w:rsid w:val="008143C2"/>
    <w:rsid w:val="008770E8"/>
    <w:rsid w:val="00907580"/>
    <w:rsid w:val="00930FBC"/>
    <w:rsid w:val="00934D6F"/>
    <w:rsid w:val="00937E7D"/>
    <w:rsid w:val="00946B98"/>
    <w:rsid w:val="009767B3"/>
    <w:rsid w:val="0099393F"/>
    <w:rsid w:val="009E2EBB"/>
    <w:rsid w:val="00A33373"/>
    <w:rsid w:val="00A90F82"/>
    <w:rsid w:val="00A94C1B"/>
    <w:rsid w:val="00A97E76"/>
    <w:rsid w:val="00AC09EE"/>
    <w:rsid w:val="00B1640B"/>
    <w:rsid w:val="00BE38F0"/>
    <w:rsid w:val="00C02553"/>
    <w:rsid w:val="00C1374D"/>
    <w:rsid w:val="00C303B2"/>
    <w:rsid w:val="00C459BD"/>
    <w:rsid w:val="00C50D07"/>
    <w:rsid w:val="00D87FC7"/>
    <w:rsid w:val="00EF6717"/>
    <w:rsid w:val="00F1322D"/>
    <w:rsid w:val="00F53A50"/>
    <w:rsid w:val="00F6508A"/>
    <w:rsid w:val="00FD3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651D1"/>
  <w15:chartTrackingRefBased/>
  <w15:docId w15:val="{3EEB5D12-8FBC-4801-8D89-2E107D398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3C54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
    <w:name w:val="listparagraph"/>
    <w:basedOn w:val="prastasis"/>
    <w:rsid w:val="00C459BD"/>
    <w:pPr>
      <w:spacing w:before="100" w:beforeAutospacing="1" w:after="100" w:afterAutospacing="1" w:line="240" w:lineRule="auto"/>
    </w:pPr>
    <w:rPr>
      <w:rFonts w:eastAsia="Times New Roman"/>
    </w:rPr>
  </w:style>
  <w:style w:type="paragraph" w:styleId="Antrat">
    <w:name w:val="caption"/>
    <w:basedOn w:val="prastasis"/>
    <w:next w:val="prastasis"/>
    <w:semiHidden/>
    <w:unhideWhenUsed/>
    <w:qFormat/>
    <w:rsid w:val="00C459BD"/>
    <w:pPr>
      <w:spacing w:after="0" w:line="240" w:lineRule="auto"/>
      <w:jc w:val="center"/>
    </w:pPr>
    <w:rPr>
      <w:rFonts w:eastAsia="Times New Roman"/>
      <w:b/>
      <w:sz w:val="28"/>
      <w:szCs w:val="20"/>
      <w:lang w:val="lt-LT" w:eastAsia="lt-LT"/>
    </w:rPr>
  </w:style>
  <w:style w:type="paragraph" w:styleId="Antrats">
    <w:name w:val="header"/>
    <w:basedOn w:val="prastasis"/>
    <w:link w:val="AntratsDiagrama"/>
    <w:uiPriority w:val="99"/>
    <w:unhideWhenUsed/>
    <w:rsid w:val="00C459B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459BD"/>
  </w:style>
  <w:style w:type="paragraph" w:styleId="Porat">
    <w:name w:val="footer"/>
    <w:basedOn w:val="prastasis"/>
    <w:link w:val="PoratDiagrama"/>
    <w:uiPriority w:val="99"/>
    <w:unhideWhenUsed/>
    <w:rsid w:val="00C459B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459BD"/>
  </w:style>
  <w:style w:type="paragraph" w:styleId="Sraopastraipa">
    <w:name w:val="List Paragraph"/>
    <w:basedOn w:val="prastasis"/>
    <w:link w:val="SraopastraipaDiagrama"/>
    <w:uiPriority w:val="1"/>
    <w:qFormat/>
    <w:rsid w:val="00BE38F0"/>
    <w:pPr>
      <w:spacing w:after="0" w:line="240" w:lineRule="auto"/>
      <w:ind w:left="1296"/>
    </w:pPr>
    <w:rPr>
      <w:rFonts w:eastAsia="Times New Roman"/>
      <w:lang w:val="lt-LT" w:eastAsia="lt-LT"/>
    </w:rPr>
  </w:style>
  <w:style w:type="character" w:customStyle="1" w:styleId="SraopastraipaDiagrama">
    <w:name w:val="Sąrašo pastraipa Diagrama"/>
    <w:basedOn w:val="Numatytasispastraiposriftas"/>
    <w:link w:val="Sraopastraipa"/>
    <w:uiPriority w:val="1"/>
    <w:locked/>
    <w:rsid w:val="00BE38F0"/>
    <w:rPr>
      <w:rFonts w:eastAsia="Times New Roman"/>
      <w:lang w:val="lt-LT" w:eastAsia="lt-LT"/>
    </w:rPr>
  </w:style>
  <w:style w:type="character" w:customStyle="1" w:styleId="cs63eb74b2">
    <w:name w:val="cs63eb74b2"/>
    <w:basedOn w:val="Numatytasispastraiposriftas"/>
    <w:rsid w:val="00BE38F0"/>
  </w:style>
  <w:style w:type="paragraph" w:customStyle="1" w:styleId="cs3bfd1d18">
    <w:name w:val="cs3bfd1d18"/>
    <w:basedOn w:val="prastasis"/>
    <w:rsid w:val="00BE38F0"/>
    <w:pPr>
      <w:spacing w:before="100" w:beforeAutospacing="1" w:after="100" w:afterAutospacing="1" w:line="240" w:lineRule="auto"/>
    </w:pPr>
    <w:rPr>
      <w:rFonts w:eastAsia="Times New Roman"/>
    </w:rPr>
  </w:style>
  <w:style w:type="character" w:customStyle="1" w:styleId="Antrat4Diagrama">
    <w:name w:val="Antraštė 4 Diagrama"/>
    <w:basedOn w:val="Numatytasispastraiposriftas"/>
    <w:link w:val="Antrat4"/>
    <w:uiPriority w:val="9"/>
    <w:semiHidden/>
    <w:rsid w:val="003C54CB"/>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332444">
      <w:bodyDiv w:val="1"/>
      <w:marLeft w:val="0"/>
      <w:marRight w:val="0"/>
      <w:marTop w:val="0"/>
      <w:marBottom w:val="0"/>
      <w:divBdr>
        <w:top w:val="none" w:sz="0" w:space="0" w:color="auto"/>
        <w:left w:val="none" w:sz="0" w:space="0" w:color="auto"/>
        <w:bottom w:val="none" w:sz="0" w:space="0" w:color="auto"/>
        <w:right w:val="none" w:sz="0" w:space="0" w:color="auto"/>
      </w:divBdr>
      <w:divsChild>
        <w:div w:id="1985045556">
          <w:marLeft w:val="0"/>
          <w:marRight w:val="0"/>
          <w:marTop w:val="0"/>
          <w:marBottom w:val="0"/>
          <w:divBdr>
            <w:top w:val="none" w:sz="0" w:space="0" w:color="auto"/>
            <w:left w:val="none" w:sz="0" w:space="0" w:color="auto"/>
            <w:bottom w:val="none" w:sz="0" w:space="0" w:color="auto"/>
            <w:right w:val="none" w:sz="0" w:space="0" w:color="auto"/>
          </w:divBdr>
        </w:div>
        <w:div w:id="9551346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4259</Words>
  <Characters>2429</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An Sav</cp:lastModifiedBy>
  <cp:revision>6</cp:revision>
  <dcterms:created xsi:type="dcterms:W3CDTF">2025-12-08T10:03:00Z</dcterms:created>
  <dcterms:modified xsi:type="dcterms:W3CDTF">2025-12-10T12:59:00Z</dcterms:modified>
</cp:coreProperties>
</file>